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5162" w14:textId="77777777" w:rsidR="009B0E5E" w:rsidRDefault="002B2B43">
      <w:pPr>
        <w:spacing w:line="600" w:lineRule="exact"/>
        <w:rPr>
          <w:rFonts w:eastAsia="长城小标宋体"/>
          <w:spacing w:val="120"/>
          <w:sz w:val="50"/>
        </w:rPr>
      </w:pPr>
      <w:r>
        <w:rPr>
          <w:rFonts w:hint="eastAsia"/>
          <w:noProof/>
          <w:sz w:val="32"/>
          <w:szCs w:val="32"/>
        </w:rPr>
        <mc:AlternateContent>
          <mc:Choice Requires="wps">
            <w:drawing>
              <wp:anchor distT="0" distB="0" distL="114300" distR="114300" simplePos="0" relativeHeight="251660288" behindDoc="0" locked="0" layoutInCell="1" allowOverlap="1" wp14:anchorId="35015183" wp14:editId="35015184">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35015189" w14:textId="77777777" w:rsidR="009B0E5E" w:rsidRDefault="002B2B43">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3501518A" w14:textId="77777777" w:rsidR="009B0E5E" w:rsidRDefault="002B2B43">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type w14:anchorId="35015183" id="_x0000_t202" coordsize="21600,21600" o:spt="202" path="m,l,21600r21600,l21600,xe">
                <v:stroke joinstyle="miter"/>
                <v:path gradientshapeok="t" o:connecttype="rect"/>
              </v:shapetype>
              <v:shape id="艺术字 82" o:spid="_x0000_s1026" type="#_x0000_t202" style="position:absolute;left:0;text-align:left;margin-left:10.25pt;margin-top:14.9pt;width:412.75pt;height:83.15pt;rotation:4380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w88gEAAMEDAAAOAAAAZHJzL2Uyb0RvYy54bWysU8tu2zAQvBfoPxC815KMOC0Ey4GbNL2k&#10;bYC4yJnmw1Irctklbcl/3yWt2EF7K6oDIS3J2ZnZ0fJmtD07aAwduIZXs5Iz7SSozu0a/n1z/+4D&#10;ZyEKp0QPTjf8qAO/Wb19sxx8refQQq80MgJxoR58w9sYfV0UQbbaijADrx1tGkArIn3irlAoBkK3&#10;fTEvy+tiAFQeQeoQqHp32uSrjG+MlvGbMUFH1jecuMW8Yl63aS1WS1HvUPi2kxMN8Q8srOgcNT1D&#10;3Yko2B67v6BsJxECmDiTYAswppM6ayA1VfmHmqdWeJ21kDnBn20K/w9Wfj08+UdkcfwIIw0wiwj+&#10;AeTPwBzctsLt9BoRhlYLRY0rfi5nepujp7Hm6kaP8ZPqyOMq+VoMPtQTfppHqEPqtB2+gKIrYh8h&#10;dxsNWoZA167IglwiXxixoYEdz0MicCapuJhfVe+v55xJ2qvKxXVZLnI7USekNASPIX7WYFl6aThS&#10;CjKsODyEmJhdjkw0E7MTxzhuRzqS6G5BHYnwQOloePi1F6hJ/N7eAoWJFBsE+0zxW2OW/NJ5Mz4L&#10;9FPvSLQf+5d0ZAI5Joo5YZML6gcB2Z5CdxA9W5T0TGqmwxPZE2q6G/yarLvvspILz0kJ5SQLnDKd&#10;gvj6O5+6/Hmr3wAAAP//AwBQSwMEFAAGAAgAAAAhAFY3h1bgAAAACQEAAA8AAABkcnMvZG93bnJl&#10;di54bWxMj0tLxEAQhO+C/2FowYu4M7to3I2ZLCJ6EER0d0G8zWY6D8zMhPTkob/e9qSnpqiP6qps&#10;O7tWjNhTE7yG5UKBQF8E2/hKw2H/eLkGQdF4a9rgUcMXEmzz05PMpDZM/g3HXawEh3hKjYY6xi6V&#10;kooanaFF6NCzV4bemciyr6TtzcThrpUrpRLpTOP5Q206vK+x+NwNTkM5vT5fjOplHuiBvm/eyyci&#10;+tD6/Gy+uwURcY5/MPzW5+qQc6djGLwl0WpYqWsm+W54Afvrq4S3HRncJEuQeSb/L8h/AAAA//8D&#10;AFBLAQItABQABgAIAAAAIQC2gziS/gAAAOEBAAATAAAAAAAAAAAAAAAAAAAAAABbQ29udGVudF9U&#10;eXBlc10ueG1sUEsBAi0AFAAGAAgAAAAhADj9If/WAAAAlAEAAAsAAAAAAAAAAAAAAAAALwEAAF9y&#10;ZWxzLy5yZWxzUEsBAi0AFAAGAAgAAAAhAARfTDzyAQAAwQMAAA4AAAAAAAAAAAAAAAAALgIAAGRy&#10;cy9lMm9Eb2MueG1sUEsBAi0AFAAGAAgAAAAhAFY3h1bgAAAACQEAAA8AAAAAAAAAAAAAAAAATAQA&#10;AGRycy9kb3ducmV2LnhtbFBLBQYAAAAABAAEAPMAAABZBQAAAAA=&#10;" filled="f" stroked="f">
                <o:lock v:ext="edit" shapetype="t"/>
                <v:textbox style="mso-fit-shape-to-text:t">
                  <w:txbxContent>
                    <w:p w14:paraId="35015189" w14:textId="77777777" w:rsidR="009B0E5E" w:rsidRDefault="002B2B43">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北京建筑大学</w:t>
                      </w:r>
                    </w:p>
                    <w:p w14:paraId="3501518A" w14:textId="77777777" w:rsidR="009B0E5E" w:rsidRDefault="002B2B43">
                      <w:pPr>
                        <w:jc w:val="center"/>
                        <w:rPr>
                          <w:rFonts w:ascii="方正小标宋简体" w:eastAsia="方正小标宋简体"/>
                          <w:sz w:val="48"/>
                          <w:szCs w:val="48"/>
                        </w:rPr>
                      </w:pPr>
                      <w:r>
                        <w:rPr>
                          <w:rFonts w:ascii="方正小标宋简体" w:eastAsia="方正小标宋简体" w:hint="eastAsia"/>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14:paraId="35015163" w14:textId="77777777" w:rsidR="009B0E5E" w:rsidRDefault="009B0E5E">
      <w:pPr>
        <w:spacing w:line="600" w:lineRule="exact"/>
        <w:rPr>
          <w:rFonts w:eastAsia="长城小标宋体"/>
          <w:spacing w:val="120"/>
          <w:sz w:val="50"/>
        </w:rPr>
      </w:pPr>
    </w:p>
    <w:p w14:paraId="35015164" w14:textId="77777777" w:rsidR="009B0E5E" w:rsidRDefault="009B0E5E">
      <w:pPr>
        <w:spacing w:line="620" w:lineRule="exact"/>
        <w:jc w:val="center"/>
        <w:rPr>
          <w:rFonts w:eastAsia="创艺简标宋"/>
          <w:bCs/>
          <w:spacing w:val="30"/>
          <w:w w:val="90"/>
          <w:sz w:val="80"/>
        </w:rPr>
      </w:pPr>
    </w:p>
    <w:p w14:paraId="35015165" w14:textId="77777777" w:rsidR="009B0E5E" w:rsidRDefault="009B0E5E">
      <w:pPr>
        <w:spacing w:line="500" w:lineRule="exact"/>
        <w:rPr>
          <w:rFonts w:eastAsia="长城小标宋体"/>
          <w:w w:val="90"/>
          <w:sz w:val="50"/>
        </w:rPr>
      </w:pPr>
    </w:p>
    <w:p w14:paraId="35015166" w14:textId="77777777" w:rsidR="009B0E5E" w:rsidRDefault="009B0E5E">
      <w:pPr>
        <w:spacing w:line="500" w:lineRule="exact"/>
        <w:rPr>
          <w:rFonts w:eastAsia="长城小标宋体"/>
          <w:w w:val="90"/>
          <w:sz w:val="50"/>
        </w:rPr>
      </w:pPr>
    </w:p>
    <w:p w14:paraId="35015167" w14:textId="77777777" w:rsidR="009B0E5E" w:rsidRDefault="002B2B43">
      <w:pPr>
        <w:spacing w:line="620" w:lineRule="exact"/>
      </w:pPr>
      <w:r>
        <w:rPr>
          <w:rFonts w:eastAsia="长城小标宋体" w:hint="eastAsia"/>
          <w:noProof/>
          <w:spacing w:val="120"/>
          <w:sz w:val="44"/>
          <w:szCs w:val="44"/>
        </w:rPr>
        <mc:AlternateContent>
          <mc:Choice Requires="wps">
            <w:drawing>
              <wp:anchor distT="0" distB="0" distL="114300" distR="114300" simplePos="0" relativeHeight="251659264" behindDoc="0" locked="0" layoutInCell="1" allowOverlap="1" wp14:anchorId="35015185" wp14:editId="35015186">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xmlns:wpsCustomData="http://www.wps.cn/officeDocument/2013/wpsCustomData">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eastAsia="长城小标宋体" w:hint="eastAsia"/>
          <w:spacing w:val="120"/>
          <w:sz w:val="44"/>
          <w:szCs w:val="44"/>
        </w:rPr>
        <w:t xml:space="preserve">          </w:t>
      </w:r>
      <w:r>
        <w:rPr>
          <w:rFonts w:hint="eastAsia"/>
        </w:rPr>
        <w:t xml:space="preserve">                             </w:t>
      </w:r>
    </w:p>
    <w:p w14:paraId="3C945C62" w14:textId="66A2E35B" w:rsidR="00887F41" w:rsidRDefault="002B2B43" w:rsidP="006E12F6">
      <w:pPr>
        <w:spacing w:line="560" w:lineRule="exact"/>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科技成果转化公示——</w:t>
      </w:r>
      <w:r w:rsidR="006E12F6" w:rsidRPr="006E12F6">
        <w:rPr>
          <w:rFonts w:ascii="方正小标宋简体" w:eastAsia="方正小标宋简体" w:hAnsi="宋体" w:hint="eastAsia"/>
          <w:b/>
          <w:sz w:val="44"/>
          <w:szCs w:val="44"/>
        </w:rPr>
        <w:t>一种可旋转预埋套件以及预制装配式墙体结构</w:t>
      </w:r>
    </w:p>
    <w:p w14:paraId="35015169" w14:textId="77777777" w:rsidR="009B0E5E" w:rsidRDefault="002B2B43">
      <w:pPr>
        <w:spacing w:line="560" w:lineRule="exact"/>
        <w:ind w:firstLineChars="200" w:firstLine="640"/>
        <w:rPr>
          <w:rFonts w:eastAsia="仿宋_GB2312"/>
          <w:sz w:val="32"/>
          <w:szCs w:val="32"/>
        </w:rPr>
      </w:pPr>
      <w:r>
        <w:rPr>
          <w:rFonts w:eastAsia="仿宋_GB2312" w:hint="eastAsia"/>
          <w:sz w:val="32"/>
          <w:szCs w:val="32"/>
        </w:rPr>
        <w:t>根据《北京建筑大学科技成果转化管理办法</w:t>
      </w:r>
      <w:r>
        <w:rPr>
          <w:rFonts w:eastAsia="仿宋_GB2312" w:hint="eastAsia"/>
          <w:sz w:val="32"/>
          <w:szCs w:val="32"/>
        </w:rPr>
        <w:t>(</w:t>
      </w:r>
      <w:r>
        <w:rPr>
          <w:rFonts w:eastAsia="仿宋_GB2312" w:hint="eastAsia"/>
          <w:sz w:val="32"/>
          <w:szCs w:val="32"/>
        </w:rPr>
        <w:t>修订</w:t>
      </w:r>
      <w:r>
        <w:rPr>
          <w:rFonts w:eastAsia="仿宋_GB2312" w:hint="eastAsia"/>
          <w:sz w:val="32"/>
          <w:szCs w:val="32"/>
        </w:rPr>
        <w:t>)</w:t>
      </w:r>
      <w:r>
        <w:rPr>
          <w:rFonts w:eastAsia="仿宋_GB2312" w:hint="eastAsia"/>
          <w:sz w:val="32"/>
          <w:szCs w:val="32"/>
        </w:rPr>
        <w:t>》（北建大校发〔</w:t>
      </w:r>
      <w:r>
        <w:rPr>
          <w:rFonts w:eastAsia="仿宋_GB2312" w:hint="eastAsia"/>
          <w:sz w:val="32"/>
          <w:szCs w:val="32"/>
        </w:rPr>
        <w:t>2024</w:t>
      </w:r>
      <w:r>
        <w:rPr>
          <w:rFonts w:eastAsia="仿宋_GB2312" w:hint="eastAsia"/>
          <w:sz w:val="32"/>
          <w:szCs w:val="32"/>
        </w:rPr>
        <w:t>〕</w:t>
      </w:r>
      <w:r>
        <w:rPr>
          <w:rFonts w:eastAsia="仿宋_GB2312" w:hint="eastAsia"/>
          <w:sz w:val="32"/>
          <w:szCs w:val="32"/>
        </w:rPr>
        <w:t xml:space="preserve">17 </w:t>
      </w:r>
      <w:r>
        <w:rPr>
          <w:rFonts w:eastAsia="仿宋_GB2312" w:hint="eastAsia"/>
          <w:sz w:val="32"/>
          <w:szCs w:val="32"/>
        </w:rPr>
        <w:t>号）规定，现对我校科技成果转化项目予以公示：</w:t>
      </w:r>
    </w:p>
    <w:p w14:paraId="2A84D979" w14:textId="52A25E14" w:rsidR="00CC2968" w:rsidRDefault="002B2B43" w:rsidP="00BD7C9C">
      <w:pPr>
        <w:spacing w:line="560" w:lineRule="exact"/>
        <w:ind w:firstLineChars="200" w:firstLine="640"/>
        <w:rPr>
          <w:rFonts w:eastAsia="仿宋_GB2312"/>
          <w:sz w:val="32"/>
          <w:szCs w:val="32"/>
        </w:rPr>
      </w:pPr>
      <w:r>
        <w:rPr>
          <w:rFonts w:eastAsia="仿宋_GB2312" w:hint="eastAsia"/>
          <w:sz w:val="32"/>
          <w:szCs w:val="32"/>
        </w:rPr>
        <w:t>成果名称：</w:t>
      </w:r>
      <w:r w:rsidR="00BD7C9C" w:rsidRPr="00BD7C9C">
        <w:rPr>
          <w:rFonts w:ascii="微软雅黑" w:eastAsia="微软雅黑" w:hAnsi="微软雅黑" w:cs="微软雅黑" w:hint="eastAsia"/>
          <w:sz w:val="32"/>
          <w:szCs w:val="32"/>
        </w:rPr>
        <w:t>一种可旋转预埋套件以及预制装配式墙体结构</w:t>
      </w:r>
    </w:p>
    <w:p w14:paraId="3501516B" w14:textId="30AD7528" w:rsidR="009B0E5E" w:rsidRDefault="002B2B43">
      <w:pPr>
        <w:spacing w:line="560" w:lineRule="exact"/>
        <w:ind w:firstLineChars="200" w:firstLine="640"/>
        <w:rPr>
          <w:rFonts w:eastAsia="仿宋_GB2312"/>
          <w:sz w:val="32"/>
          <w:szCs w:val="32"/>
        </w:rPr>
      </w:pPr>
      <w:r>
        <w:rPr>
          <w:rFonts w:eastAsia="仿宋_GB2312" w:hint="eastAsia"/>
          <w:sz w:val="32"/>
          <w:szCs w:val="32"/>
        </w:rPr>
        <w:t>成果编号（申请号</w:t>
      </w:r>
      <w:r>
        <w:rPr>
          <w:rFonts w:eastAsia="仿宋_GB2312" w:hint="eastAsia"/>
          <w:sz w:val="32"/>
          <w:szCs w:val="32"/>
        </w:rPr>
        <w:t>/</w:t>
      </w:r>
      <w:r>
        <w:rPr>
          <w:rFonts w:eastAsia="仿宋_GB2312" w:hint="eastAsia"/>
          <w:sz w:val="32"/>
          <w:szCs w:val="32"/>
        </w:rPr>
        <w:t>专利号）：</w:t>
      </w:r>
      <w:r w:rsidR="005F4A01" w:rsidRPr="005F4A01">
        <w:rPr>
          <w:rFonts w:eastAsia="仿宋_GB2312"/>
          <w:sz w:val="32"/>
          <w:szCs w:val="32"/>
        </w:rPr>
        <w:t>201711166174.5</w:t>
      </w:r>
    </w:p>
    <w:p w14:paraId="3501516C" w14:textId="21F02B49" w:rsidR="009B0E5E" w:rsidRDefault="002B2B43">
      <w:pPr>
        <w:spacing w:line="560" w:lineRule="exact"/>
        <w:ind w:firstLineChars="200" w:firstLine="640"/>
        <w:rPr>
          <w:rFonts w:eastAsia="仿宋_GB2312"/>
          <w:sz w:val="32"/>
          <w:szCs w:val="32"/>
        </w:rPr>
      </w:pPr>
      <w:r>
        <w:rPr>
          <w:rFonts w:eastAsia="仿宋_GB2312" w:hint="eastAsia"/>
          <w:sz w:val="32"/>
          <w:szCs w:val="32"/>
        </w:rPr>
        <w:t>成果完成人：</w:t>
      </w:r>
      <w:r w:rsidR="005F4A01" w:rsidRPr="005F4A01">
        <w:rPr>
          <w:rFonts w:eastAsia="仿宋_GB2312" w:hint="eastAsia"/>
          <w:sz w:val="32"/>
          <w:szCs w:val="32"/>
        </w:rPr>
        <w:t>杜红凯</w:t>
      </w:r>
      <w:r w:rsidR="0069058F">
        <w:rPr>
          <w:rFonts w:eastAsia="仿宋_GB2312" w:hint="eastAsia"/>
          <w:sz w:val="32"/>
          <w:szCs w:val="32"/>
        </w:rPr>
        <w:t xml:space="preserve"> </w:t>
      </w:r>
      <w:r w:rsidR="0069058F">
        <w:rPr>
          <w:rFonts w:eastAsia="仿宋_GB2312"/>
          <w:sz w:val="32"/>
          <w:szCs w:val="32"/>
        </w:rPr>
        <w:t xml:space="preserve"> </w:t>
      </w:r>
      <w:r w:rsidR="005F4A01" w:rsidRPr="005F4A01">
        <w:rPr>
          <w:rFonts w:eastAsia="仿宋_GB2312" w:hint="eastAsia"/>
          <w:sz w:val="32"/>
          <w:szCs w:val="32"/>
        </w:rPr>
        <w:t>孙文童</w:t>
      </w:r>
      <w:r w:rsidR="0069058F">
        <w:rPr>
          <w:rFonts w:eastAsia="仿宋_GB2312" w:hint="eastAsia"/>
          <w:sz w:val="32"/>
          <w:szCs w:val="32"/>
        </w:rPr>
        <w:t xml:space="preserve"> </w:t>
      </w:r>
      <w:r w:rsidR="0069058F">
        <w:rPr>
          <w:rFonts w:eastAsia="仿宋_GB2312"/>
          <w:sz w:val="32"/>
          <w:szCs w:val="32"/>
        </w:rPr>
        <w:t xml:space="preserve"> </w:t>
      </w:r>
      <w:r w:rsidR="005F4A01" w:rsidRPr="005F4A01">
        <w:rPr>
          <w:rFonts w:eastAsia="仿宋_GB2312" w:hint="eastAsia"/>
          <w:sz w:val="32"/>
          <w:szCs w:val="32"/>
        </w:rPr>
        <w:t>韩淼</w:t>
      </w:r>
      <w:r w:rsidR="0069058F">
        <w:rPr>
          <w:rFonts w:eastAsia="仿宋_GB2312" w:hint="eastAsia"/>
          <w:sz w:val="32"/>
          <w:szCs w:val="32"/>
        </w:rPr>
        <w:t xml:space="preserve"> </w:t>
      </w:r>
      <w:r w:rsidR="0069058F">
        <w:rPr>
          <w:rFonts w:eastAsia="仿宋_GB2312"/>
          <w:sz w:val="32"/>
          <w:szCs w:val="32"/>
        </w:rPr>
        <w:t xml:space="preserve"> </w:t>
      </w:r>
      <w:r w:rsidR="005F4A01" w:rsidRPr="005F4A01">
        <w:rPr>
          <w:rFonts w:eastAsia="仿宋_GB2312" w:hint="eastAsia"/>
          <w:sz w:val="32"/>
          <w:szCs w:val="32"/>
        </w:rPr>
        <w:t>蒋金卫</w:t>
      </w:r>
    </w:p>
    <w:p w14:paraId="3501516D" w14:textId="57B51FA2" w:rsidR="009B0E5E" w:rsidRDefault="002B2B43">
      <w:pPr>
        <w:spacing w:line="560" w:lineRule="exact"/>
        <w:ind w:firstLineChars="200" w:firstLine="640"/>
        <w:rPr>
          <w:rFonts w:eastAsia="仿宋_GB2312"/>
          <w:sz w:val="32"/>
          <w:szCs w:val="32"/>
        </w:rPr>
      </w:pPr>
      <w:r>
        <w:rPr>
          <w:rFonts w:eastAsia="仿宋_GB2312" w:hint="eastAsia"/>
          <w:sz w:val="32"/>
          <w:szCs w:val="32"/>
        </w:rPr>
        <w:t>成果简介：</w:t>
      </w:r>
      <w:r w:rsidR="005F1ED0" w:rsidRPr="005F1ED0">
        <w:rPr>
          <w:rFonts w:eastAsia="仿宋_GB2312" w:hint="eastAsia"/>
          <w:sz w:val="32"/>
          <w:szCs w:val="32"/>
        </w:rPr>
        <w:t>发明涉及建筑墙体连接技术领域，尤其涉及一种可旋转预埋套件以及预制装配式墙体结构。该可旋转预埋套件包括预埋</w:t>
      </w:r>
      <w:r w:rsidR="005F1ED0" w:rsidRPr="005F1ED0">
        <w:rPr>
          <w:rFonts w:eastAsia="仿宋_GB2312" w:hint="eastAsia"/>
          <w:sz w:val="32"/>
          <w:szCs w:val="32"/>
        </w:rPr>
        <w:t>C</w:t>
      </w:r>
      <w:r w:rsidR="005F1ED0" w:rsidRPr="005F1ED0">
        <w:rPr>
          <w:rFonts w:eastAsia="仿宋_GB2312" w:hint="eastAsia"/>
          <w:sz w:val="32"/>
          <w:szCs w:val="32"/>
        </w:rPr>
        <w:t>型锚固钢筋、预埋套盒和</w:t>
      </w:r>
      <w:r w:rsidR="005F1ED0" w:rsidRPr="005F1ED0">
        <w:rPr>
          <w:rFonts w:eastAsia="仿宋_GB2312" w:hint="eastAsia"/>
          <w:sz w:val="32"/>
          <w:szCs w:val="32"/>
        </w:rPr>
        <w:t>U</w:t>
      </w:r>
      <w:r w:rsidR="005F1ED0" w:rsidRPr="005F1ED0">
        <w:rPr>
          <w:rFonts w:eastAsia="仿宋_GB2312" w:hint="eastAsia"/>
          <w:sz w:val="32"/>
          <w:szCs w:val="32"/>
        </w:rPr>
        <w:t>型钢筋。本发明结构简单，方便施工，减少现场湿作业，更利于环保，具有广阔的市场前景。</w:t>
      </w:r>
    </w:p>
    <w:p w14:paraId="3501516E" w14:textId="55A67FEC" w:rsidR="009B0E5E" w:rsidRDefault="002B2B43">
      <w:pPr>
        <w:spacing w:line="560" w:lineRule="exact"/>
        <w:ind w:firstLineChars="200" w:firstLine="640"/>
        <w:rPr>
          <w:rFonts w:eastAsia="仿宋_GB2312"/>
          <w:sz w:val="32"/>
          <w:szCs w:val="32"/>
        </w:rPr>
      </w:pPr>
      <w:r>
        <w:rPr>
          <w:rFonts w:eastAsia="仿宋_GB2312" w:hint="eastAsia"/>
          <w:sz w:val="32"/>
          <w:szCs w:val="32"/>
        </w:rPr>
        <w:t>转化形式：专利转让</w:t>
      </w:r>
    </w:p>
    <w:p w14:paraId="35015170" w14:textId="069F0261" w:rsidR="009B0E5E" w:rsidRDefault="002B2B43">
      <w:pPr>
        <w:spacing w:line="560" w:lineRule="exact"/>
        <w:ind w:firstLineChars="200" w:firstLine="640"/>
        <w:rPr>
          <w:rFonts w:eastAsia="仿宋_GB2312"/>
          <w:sz w:val="32"/>
          <w:szCs w:val="32"/>
        </w:rPr>
      </w:pPr>
      <w:r>
        <w:rPr>
          <w:rFonts w:eastAsia="仿宋_GB2312" w:hint="eastAsia"/>
          <w:sz w:val="32"/>
          <w:szCs w:val="32"/>
        </w:rPr>
        <w:t>受让方：</w:t>
      </w:r>
      <w:r w:rsidR="00E43761" w:rsidRPr="00E43761">
        <w:rPr>
          <w:rFonts w:eastAsia="仿宋_GB2312" w:hint="eastAsia"/>
          <w:sz w:val="32"/>
          <w:szCs w:val="32"/>
        </w:rPr>
        <w:t>北京天睿兴业科技有限公司</w:t>
      </w:r>
    </w:p>
    <w:p w14:paraId="35015171" w14:textId="668CA292" w:rsidR="009B0E5E" w:rsidRPr="001464B6" w:rsidRDefault="002B2B43">
      <w:pPr>
        <w:spacing w:line="560" w:lineRule="exact"/>
        <w:ind w:firstLineChars="200" w:firstLine="640"/>
        <w:rPr>
          <w:rFonts w:eastAsia="仿宋_GB2312"/>
          <w:sz w:val="32"/>
          <w:szCs w:val="32"/>
        </w:rPr>
      </w:pPr>
      <w:r>
        <w:rPr>
          <w:rFonts w:eastAsia="仿宋_GB2312" w:hint="eastAsia"/>
          <w:sz w:val="32"/>
          <w:szCs w:val="32"/>
        </w:rPr>
        <w:t>定价方式及拟交易价格：</w:t>
      </w:r>
      <w:r w:rsidRPr="001464B6">
        <w:rPr>
          <w:rFonts w:eastAsia="仿宋_GB2312" w:hint="eastAsia"/>
          <w:sz w:val="32"/>
          <w:szCs w:val="32"/>
        </w:rPr>
        <w:t>经双方充分协商，拟交易价格</w:t>
      </w:r>
      <w:r w:rsidR="001464B6" w:rsidRPr="001464B6">
        <w:rPr>
          <w:rFonts w:eastAsia="仿宋_GB2312"/>
          <w:sz w:val="32"/>
          <w:szCs w:val="32"/>
        </w:rPr>
        <w:t>5</w:t>
      </w:r>
      <w:r w:rsidRPr="001464B6">
        <w:rPr>
          <w:rFonts w:eastAsia="仿宋_GB2312" w:hint="eastAsia"/>
          <w:sz w:val="32"/>
          <w:szCs w:val="32"/>
        </w:rPr>
        <w:t>万元</w:t>
      </w:r>
    </w:p>
    <w:p w14:paraId="35015172" w14:textId="281C5999" w:rsidR="009B0E5E" w:rsidRDefault="002B2B43">
      <w:pPr>
        <w:spacing w:line="560" w:lineRule="exact"/>
        <w:ind w:firstLineChars="200" w:firstLine="640"/>
        <w:rPr>
          <w:rFonts w:eastAsia="仿宋_GB2312"/>
          <w:sz w:val="32"/>
          <w:szCs w:val="32"/>
        </w:rPr>
      </w:pPr>
      <w:r>
        <w:rPr>
          <w:rFonts w:eastAsia="仿宋_GB2312" w:hint="eastAsia"/>
          <w:sz w:val="32"/>
          <w:szCs w:val="32"/>
        </w:rPr>
        <w:lastRenderedPageBreak/>
        <w:t>公示时间：</w:t>
      </w:r>
      <w:r w:rsidR="001464B6">
        <w:rPr>
          <w:rFonts w:eastAsia="仿宋_GB2312"/>
          <w:sz w:val="32"/>
          <w:szCs w:val="32"/>
        </w:rPr>
        <w:t>2025</w:t>
      </w:r>
      <w:r>
        <w:rPr>
          <w:rFonts w:eastAsia="仿宋_GB2312" w:hint="eastAsia"/>
          <w:sz w:val="32"/>
          <w:szCs w:val="32"/>
        </w:rPr>
        <w:t>年</w:t>
      </w:r>
      <w:r w:rsidR="00D06D80">
        <w:rPr>
          <w:rFonts w:eastAsia="仿宋_GB2312"/>
          <w:sz w:val="32"/>
          <w:szCs w:val="32"/>
        </w:rPr>
        <w:t>1</w:t>
      </w:r>
      <w:r w:rsidR="002D226F">
        <w:rPr>
          <w:rFonts w:eastAsia="仿宋_GB2312" w:hint="eastAsia"/>
          <w:sz w:val="32"/>
          <w:szCs w:val="32"/>
        </w:rPr>
        <w:t>1</w:t>
      </w:r>
      <w:r>
        <w:rPr>
          <w:rFonts w:eastAsia="仿宋_GB2312" w:hint="eastAsia"/>
          <w:sz w:val="32"/>
          <w:szCs w:val="32"/>
        </w:rPr>
        <w:t>月</w:t>
      </w:r>
      <w:r w:rsidR="002D226F">
        <w:rPr>
          <w:rFonts w:eastAsia="仿宋_GB2312" w:hint="eastAsia"/>
          <w:sz w:val="32"/>
          <w:szCs w:val="32"/>
        </w:rPr>
        <w:t>28</w:t>
      </w:r>
      <w:r>
        <w:rPr>
          <w:rFonts w:eastAsia="仿宋_GB2312" w:hint="eastAsia"/>
          <w:sz w:val="32"/>
          <w:szCs w:val="32"/>
        </w:rPr>
        <w:t>日至</w:t>
      </w:r>
      <w:r w:rsidR="001464B6">
        <w:rPr>
          <w:rFonts w:eastAsia="仿宋_GB2312"/>
          <w:sz w:val="32"/>
          <w:szCs w:val="32"/>
        </w:rPr>
        <w:t>2025</w:t>
      </w:r>
      <w:r>
        <w:rPr>
          <w:rFonts w:eastAsia="仿宋_GB2312" w:hint="eastAsia"/>
          <w:sz w:val="32"/>
          <w:szCs w:val="32"/>
        </w:rPr>
        <w:t>年</w:t>
      </w:r>
      <w:r w:rsidR="007C17D0">
        <w:rPr>
          <w:rFonts w:eastAsia="仿宋_GB2312"/>
          <w:sz w:val="32"/>
          <w:szCs w:val="32"/>
        </w:rPr>
        <w:t>12</w:t>
      </w:r>
      <w:r>
        <w:rPr>
          <w:rFonts w:eastAsia="仿宋_GB2312" w:hint="eastAsia"/>
          <w:sz w:val="32"/>
          <w:szCs w:val="32"/>
        </w:rPr>
        <w:t>月</w:t>
      </w:r>
      <w:r w:rsidR="00D06D80">
        <w:rPr>
          <w:rFonts w:eastAsia="仿宋_GB2312" w:hint="eastAsia"/>
          <w:sz w:val="32"/>
          <w:szCs w:val="32"/>
        </w:rPr>
        <w:t>1</w:t>
      </w:r>
      <w:r w:rsidR="002D226F">
        <w:rPr>
          <w:rFonts w:eastAsia="仿宋_GB2312" w:hint="eastAsia"/>
          <w:sz w:val="32"/>
          <w:szCs w:val="32"/>
        </w:rPr>
        <w:t>2</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14:paraId="35015173" w14:textId="77777777" w:rsidR="009B0E5E" w:rsidRDefault="002B2B43">
      <w:pPr>
        <w:spacing w:line="560" w:lineRule="exact"/>
        <w:ind w:firstLineChars="200" w:firstLine="640"/>
        <w:rPr>
          <w:rFonts w:eastAsia="仿宋_GB2312"/>
          <w:sz w:val="32"/>
          <w:szCs w:val="32"/>
        </w:rPr>
      </w:pPr>
      <w:r>
        <w:rPr>
          <w:rFonts w:eastAsia="仿宋_GB2312" w:hint="eastAsia"/>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35015174" w14:textId="77777777" w:rsidR="009B0E5E" w:rsidRDefault="002B2B43">
      <w:pPr>
        <w:spacing w:line="560" w:lineRule="exact"/>
        <w:ind w:firstLineChars="200" w:firstLine="640"/>
        <w:rPr>
          <w:rFonts w:eastAsia="仿宋_GB2312"/>
          <w:sz w:val="32"/>
          <w:szCs w:val="32"/>
        </w:rPr>
      </w:pPr>
      <w:r>
        <w:rPr>
          <w:rFonts w:eastAsia="仿宋_GB2312" w:hint="eastAsia"/>
          <w:sz w:val="32"/>
          <w:szCs w:val="32"/>
        </w:rPr>
        <w:t>联系人：胡德俊、薛重华</w:t>
      </w:r>
    </w:p>
    <w:p w14:paraId="35015175" w14:textId="77777777" w:rsidR="009B0E5E" w:rsidRDefault="002B2B43">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683224</w:t>
      </w:r>
      <w:r>
        <w:rPr>
          <w:rFonts w:eastAsia="仿宋_GB2312" w:hint="eastAsia"/>
          <w:sz w:val="32"/>
          <w:szCs w:val="32"/>
        </w:rPr>
        <w:t>82</w:t>
      </w:r>
    </w:p>
    <w:p w14:paraId="35015176" w14:textId="77777777" w:rsidR="009B0E5E" w:rsidRDefault="002B2B43">
      <w:pPr>
        <w:spacing w:line="560" w:lineRule="exact"/>
        <w:ind w:firstLineChars="200" w:firstLine="640"/>
        <w:rPr>
          <w:rFonts w:eastAsia="仿宋_GB2312"/>
          <w:sz w:val="32"/>
          <w:szCs w:val="32"/>
        </w:rPr>
      </w:pPr>
      <w:r>
        <w:rPr>
          <w:rFonts w:eastAsia="仿宋_GB2312" w:hint="eastAsia"/>
          <w:sz w:val="32"/>
          <w:szCs w:val="32"/>
        </w:rPr>
        <w:t>地址：北京建筑大学西城校区科研楼</w:t>
      </w:r>
      <w:r>
        <w:rPr>
          <w:rFonts w:eastAsia="仿宋_GB2312" w:hint="eastAsia"/>
          <w:sz w:val="32"/>
          <w:szCs w:val="32"/>
        </w:rPr>
        <w:t>4</w:t>
      </w:r>
      <w:r>
        <w:rPr>
          <w:rFonts w:eastAsia="仿宋_GB2312"/>
          <w:sz w:val="32"/>
          <w:szCs w:val="32"/>
        </w:rPr>
        <w:t>20</w:t>
      </w:r>
      <w:r>
        <w:rPr>
          <w:rFonts w:eastAsia="仿宋_GB2312" w:hint="eastAsia"/>
          <w:sz w:val="32"/>
          <w:szCs w:val="32"/>
        </w:rPr>
        <w:t>室</w:t>
      </w:r>
    </w:p>
    <w:p w14:paraId="35015177" w14:textId="77777777" w:rsidR="009B0E5E" w:rsidRDefault="009B0E5E">
      <w:pPr>
        <w:spacing w:line="560" w:lineRule="exact"/>
        <w:ind w:firstLineChars="200" w:firstLine="640"/>
        <w:rPr>
          <w:rFonts w:eastAsia="仿宋_GB2312"/>
          <w:sz w:val="32"/>
          <w:szCs w:val="32"/>
        </w:rPr>
      </w:pPr>
    </w:p>
    <w:p w14:paraId="35015178" w14:textId="77777777" w:rsidR="009B0E5E" w:rsidRDefault="009B0E5E">
      <w:pPr>
        <w:spacing w:line="560" w:lineRule="exact"/>
        <w:ind w:firstLineChars="200" w:firstLine="640"/>
        <w:rPr>
          <w:rFonts w:eastAsia="仿宋_GB2312"/>
          <w:sz w:val="32"/>
          <w:szCs w:val="32"/>
        </w:rPr>
      </w:pPr>
    </w:p>
    <w:p w14:paraId="35015179" w14:textId="77777777" w:rsidR="009B0E5E" w:rsidRDefault="009B0E5E">
      <w:pPr>
        <w:spacing w:line="560" w:lineRule="exact"/>
        <w:ind w:firstLineChars="200" w:firstLine="640"/>
        <w:rPr>
          <w:rFonts w:eastAsia="仿宋_GB2312"/>
          <w:sz w:val="32"/>
          <w:szCs w:val="32"/>
        </w:rPr>
      </w:pPr>
    </w:p>
    <w:p w14:paraId="3501517A" w14:textId="77777777" w:rsidR="009B0E5E" w:rsidRDefault="002B2B43">
      <w:pPr>
        <w:pStyle w:val="ae"/>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科学技术发展研究院</w:t>
      </w:r>
      <w:r>
        <w:rPr>
          <w:rFonts w:ascii="Times New Roman" w:eastAsia="仿宋_GB2312" w:hAnsi="Times New Roman" w:cs="Times New Roman"/>
          <w:kern w:val="2"/>
          <w:sz w:val="32"/>
          <w:szCs w:val="32"/>
        </w:rPr>
        <w:t xml:space="preserve"> </w:t>
      </w:r>
    </w:p>
    <w:p w14:paraId="3501517B" w14:textId="1CA864E4" w:rsidR="009B0E5E" w:rsidRDefault="002B2B43">
      <w:pPr>
        <w:pStyle w:val="ae"/>
        <w:wordWrap w:val="0"/>
        <w:spacing w:before="0" w:beforeAutospacing="0" w:after="0" w:afterAutospacing="0" w:line="54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20</w:t>
      </w:r>
      <w:r>
        <w:rPr>
          <w:rFonts w:ascii="Times New Roman" w:eastAsia="仿宋_GB2312" w:hAnsi="Times New Roman" w:cs="Times New Roman" w:hint="eastAsia"/>
          <w:kern w:val="2"/>
          <w:sz w:val="32"/>
          <w:szCs w:val="32"/>
        </w:rPr>
        <w:t>2</w:t>
      </w:r>
      <w:r w:rsidR="003B28F3">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年</w:t>
      </w:r>
      <w:r w:rsidR="002D226F">
        <w:rPr>
          <w:rFonts w:ascii="Times New Roman" w:eastAsia="仿宋_GB2312" w:hAnsi="Times New Roman" w:cs="Times New Roman" w:hint="eastAsia"/>
          <w:kern w:val="2"/>
          <w:sz w:val="32"/>
          <w:szCs w:val="32"/>
        </w:rPr>
        <w:t>11</w:t>
      </w:r>
      <w:r>
        <w:rPr>
          <w:rFonts w:ascii="Times New Roman" w:eastAsia="仿宋_GB2312" w:hAnsi="Times New Roman" w:cs="Times New Roman"/>
          <w:kern w:val="2"/>
          <w:sz w:val="32"/>
          <w:szCs w:val="32"/>
        </w:rPr>
        <w:t>月</w:t>
      </w:r>
      <w:r w:rsidR="002D226F">
        <w:rPr>
          <w:rFonts w:ascii="Times New Roman" w:eastAsia="仿宋_GB2312" w:hAnsi="Times New Roman" w:cs="Times New Roman" w:hint="eastAsia"/>
          <w:kern w:val="2"/>
          <w:sz w:val="32"/>
          <w:szCs w:val="32"/>
        </w:rPr>
        <w:t>28</w:t>
      </w:r>
      <w:r>
        <w:rPr>
          <w:rFonts w:ascii="Times New Roman" w:eastAsia="仿宋_GB2312" w:hAnsi="Times New Roman" w:cs="Times New Roman"/>
          <w:kern w:val="2"/>
          <w:sz w:val="32"/>
          <w:szCs w:val="32"/>
        </w:rPr>
        <w:t>日</w:t>
      </w:r>
      <w:r>
        <w:rPr>
          <w:rFonts w:ascii="Times New Roman" w:eastAsia="仿宋_GB2312" w:hAnsi="Times New Roman" w:cs="Times New Roman"/>
          <w:kern w:val="2"/>
          <w:sz w:val="32"/>
          <w:szCs w:val="32"/>
        </w:rPr>
        <w:t xml:space="preserve"> </w:t>
      </w:r>
    </w:p>
    <w:p w14:paraId="3501517C" w14:textId="77777777" w:rsidR="009B0E5E" w:rsidRDefault="009B0E5E">
      <w:pPr>
        <w:pStyle w:val="ae"/>
        <w:spacing w:before="0" w:beforeAutospacing="0" w:after="0" w:afterAutospacing="0" w:line="540" w:lineRule="exact"/>
        <w:ind w:right="300"/>
        <w:jc w:val="right"/>
        <w:rPr>
          <w:rFonts w:ascii="Times New Roman" w:eastAsia="仿宋_GB2312" w:hAnsi="Times New Roman" w:cs="Times New Roman"/>
          <w:kern w:val="2"/>
          <w:sz w:val="32"/>
          <w:szCs w:val="32"/>
        </w:rPr>
      </w:pPr>
    </w:p>
    <w:p w14:paraId="3501517D" w14:textId="77777777" w:rsidR="009B0E5E" w:rsidRDefault="009B0E5E">
      <w:pPr>
        <w:pStyle w:val="ae"/>
        <w:spacing w:before="0" w:beforeAutospacing="0" w:after="0" w:afterAutospacing="0" w:line="540" w:lineRule="exact"/>
        <w:ind w:right="300"/>
        <w:jc w:val="right"/>
        <w:rPr>
          <w:rFonts w:ascii="Times New Roman" w:eastAsia="仿宋_GB2312" w:hAnsi="Times New Roman" w:cs="Times New Roman"/>
          <w:kern w:val="2"/>
          <w:sz w:val="32"/>
          <w:szCs w:val="32"/>
        </w:rPr>
      </w:pPr>
    </w:p>
    <w:p w14:paraId="3501517E" w14:textId="77777777" w:rsidR="009B0E5E" w:rsidRDefault="009B0E5E">
      <w:pPr>
        <w:pStyle w:val="ae"/>
        <w:spacing w:before="0" w:beforeAutospacing="0" w:after="0" w:afterAutospacing="0" w:line="540" w:lineRule="exact"/>
        <w:ind w:right="300"/>
        <w:jc w:val="right"/>
        <w:rPr>
          <w:rFonts w:ascii="仿宋" w:eastAsia="仿宋" w:hAnsi="仿宋" w:hint="eastAsia"/>
          <w:sz w:val="30"/>
          <w:szCs w:val="30"/>
        </w:rPr>
      </w:pPr>
    </w:p>
    <w:p w14:paraId="3501517F" w14:textId="77777777" w:rsidR="009B0E5E" w:rsidRDefault="009B0E5E">
      <w:pPr>
        <w:pStyle w:val="ae"/>
        <w:spacing w:before="0" w:beforeAutospacing="0" w:after="0" w:afterAutospacing="0" w:line="540" w:lineRule="exact"/>
        <w:ind w:right="300"/>
        <w:jc w:val="right"/>
        <w:rPr>
          <w:rFonts w:ascii="仿宋" w:eastAsia="仿宋" w:hAnsi="仿宋" w:hint="eastAsia"/>
          <w:sz w:val="30"/>
          <w:szCs w:val="30"/>
        </w:rPr>
      </w:pPr>
    </w:p>
    <w:p w14:paraId="35015180" w14:textId="77777777" w:rsidR="009B0E5E" w:rsidRDefault="009B0E5E">
      <w:pPr>
        <w:pStyle w:val="ae"/>
        <w:spacing w:before="0" w:beforeAutospacing="0" w:after="0" w:afterAutospacing="0" w:line="540" w:lineRule="exact"/>
        <w:ind w:right="300"/>
        <w:jc w:val="right"/>
        <w:rPr>
          <w:rFonts w:ascii="仿宋" w:eastAsia="仿宋" w:hAnsi="仿宋" w:hint="eastAsia"/>
          <w:sz w:val="30"/>
          <w:szCs w:val="30"/>
        </w:rPr>
      </w:pPr>
    </w:p>
    <w:p w14:paraId="35015181" w14:textId="77777777" w:rsidR="009B0E5E" w:rsidRDefault="009B0E5E">
      <w:pPr>
        <w:pStyle w:val="ae"/>
        <w:spacing w:before="0" w:beforeAutospacing="0" w:after="0" w:afterAutospacing="0" w:line="540" w:lineRule="exact"/>
        <w:ind w:right="300"/>
        <w:jc w:val="right"/>
        <w:rPr>
          <w:rFonts w:ascii="仿宋" w:eastAsia="仿宋" w:hAnsi="仿宋" w:hint="eastAsia"/>
          <w:sz w:val="30"/>
          <w:szCs w:val="30"/>
        </w:rPr>
      </w:pPr>
    </w:p>
    <w:p w14:paraId="35015182" w14:textId="77777777" w:rsidR="009B0E5E" w:rsidRDefault="009B0E5E">
      <w:pPr>
        <w:spacing w:line="40" w:lineRule="exact"/>
      </w:pPr>
    </w:p>
    <w:sectPr w:rsidR="009B0E5E">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F87D" w14:textId="77777777" w:rsidR="000F4BAE" w:rsidRDefault="000F4BAE">
      <w:r>
        <w:separator/>
      </w:r>
    </w:p>
  </w:endnote>
  <w:endnote w:type="continuationSeparator" w:id="0">
    <w:p w14:paraId="70CEB4EE" w14:textId="77777777" w:rsidR="000F4BAE" w:rsidRDefault="000F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方正小标宋简体"/>
    <w:charset w:val="86"/>
    <w:family w:val="auto"/>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长城小标宋体">
    <w:altName w:val="微软雅黑"/>
    <w:charset w:val="86"/>
    <w:family w:val="modern"/>
    <w:pitch w:val="default"/>
    <w:sig w:usb0="00000000" w:usb1="0000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5187" w14:textId="77777777" w:rsidR="009B0E5E" w:rsidRDefault="002B2B43">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5188" w14:textId="77777777" w:rsidR="009B0E5E" w:rsidRDefault="002B2B43">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87CF" w14:textId="77777777" w:rsidR="000F4BAE" w:rsidRDefault="000F4BAE">
      <w:r>
        <w:separator/>
      </w:r>
    </w:p>
  </w:footnote>
  <w:footnote w:type="continuationSeparator" w:id="0">
    <w:p w14:paraId="717513F7" w14:textId="77777777" w:rsidR="000F4BAE" w:rsidRDefault="000F4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4643"/>
    <w:rsid w:val="000D6251"/>
    <w:rsid w:val="000D6E4F"/>
    <w:rsid w:val="000D78D9"/>
    <w:rsid w:val="000E4751"/>
    <w:rsid w:val="000F227D"/>
    <w:rsid w:val="000F47C5"/>
    <w:rsid w:val="000F4BAE"/>
    <w:rsid w:val="00101661"/>
    <w:rsid w:val="00102BC5"/>
    <w:rsid w:val="00105DA1"/>
    <w:rsid w:val="0010641A"/>
    <w:rsid w:val="00111BA3"/>
    <w:rsid w:val="00112A8D"/>
    <w:rsid w:val="00114260"/>
    <w:rsid w:val="00134B99"/>
    <w:rsid w:val="001414CF"/>
    <w:rsid w:val="001464B6"/>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43"/>
    <w:rsid w:val="002B2BF8"/>
    <w:rsid w:val="002B67BF"/>
    <w:rsid w:val="002D226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8F3"/>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1ED0"/>
    <w:rsid w:val="005F371A"/>
    <w:rsid w:val="005F41CB"/>
    <w:rsid w:val="005F4A01"/>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8F"/>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12F6"/>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C17D0"/>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87F41"/>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0E5E"/>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2D59"/>
    <w:rsid w:val="00BC00FA"/>
    <w:rsid w:val="00BC095E"/>
    <w:rsid w:val="00BC1039"/>
    <w:rsid w:val="00BC3821"/>
    <w:rsid w:val="00BC6E5A"/>
    <w:rsid w:val="00BD2B86"/>
    <w:rsid w:val="00BD6A3D"/>
    <w:rsid w:val="00BD755D"/>
    <w:rsid w:val="00BD7C9C"/>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C2968"/>
    <w:rsid w:val="00CD429A"/>
    <w:rsid w:val="00CD4DA9"/>
    <w:rsid w:val="00CD7F61"/>
    <w:rsid w:val="00CE0605"/>
    <w:rsid w:val="00CE08CF"/>
    <w:rsid w:val="00CE2B43"/>
    <w:rsid w:val="00CE3326"/>
    <w:rsid w:val="00CE3CD6"/>
    <w:rsid w:val="00D01F43"/>
    <w:rsid w:val="00D05A53"/>
    <w:rsid w:val="00D06A8B"/>
    <w:rsid w:val="00D06D80"/>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43761"/>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015162"/>
  <w15:docId w15:val="{4A8BE2BE-1A2F-41C8-ACF3-04A58E74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lang w:val="zh-CN"/>
    </w:rPr>
  </w:style>
  <w:style w:type="paragraph" w:styleId="a5">
    <w:name w:val="Body Text"/>
    <w:basedOn w:val="a"/>
    <w:autoRedefine/>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qFormat/>
    <w:pPr>
      <w:ind w:firstLine="555"/>
    </w:pPr>
    <w:rPr>
      <w:rFonts w:eastAsia="楷体_GB2312"/>
      <w:sz w:val="30"/>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ind w:leftChars="2500" w:left="100"/>
    </w:pPr>
    <w:rPr>
      <w:rFonts w:ascii="仿宋_GB2312" w:eastAsia="仿宋_GB2312" w:hAnsi="宋体"/>
      <w:sz w:val="28"/>
    </w:rPr>
  </w:style>
  <w:style w:type="paragraph" w:styleId="2">
    <w:name w:val="Body Text Indent 2"/>
    <w:basedOn w:val="a"/>
    <w:link w:val="20"/>
    <w:pPr>
      <w:ind w:firstLineChars="200" w:firstLine="560"/>
    </w:pPr>
    <w:rPr>
      <w:rFonts w:ascii="仿宋_GB2312" w:eastAsia="仿宋_GB2312"/>
      <w:sz w:val="28"/>
      <w:szCs w:val="20"/>
      <w:lang w:val="zh-CN"/>
    </w:rPr>
  </w:style>
  <w:style w:type="paragraph" w:styleId="a9">
    <w:name w:val="Balloon Text"/>
    <w:basedOn w:val="a"/>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autoRedefine/>
    <w:qFormat/>
    <w:pPr>
      <w:spacing w:after="120"/>
      <w:ind w:leftChars="200" w:left="420"/>
    </w:pPr>
    <w:rPr>
      <w:sz w:val="16"/>
      <w:szCs w:val="16"/>
      <w:lang w:val="zh-CN"/>
    </w:rPr>
  </w:style>
  <w:style w:type="paragraph" w:styleId="21">
    <w:name w:val="Body Text 2"/>
    <w:basedOn w:val="a"/>
    <w:link w:val="22"/>
    <w:autoRedefine/>
    <w:qFormat/>
    <w:pPr>
      <w:ind w:right="-22"/>
    </w:pPr>
    <w:rPr>
      <w:rFonts w:ascii="仿宋_GB2312" w:eastAsia="仿宋_GB2312"/>
      <w:sz w:val="28"/>
      <w:szCs w:val="28"/>
      <w:lang w:val="zh-CN"/>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customStyle="1" w:styleId="unnamed11">
    <w:name w:val="unnamed11"/>
    <w:autoRedefine/>
    <w:qFormat/>
  </w:style>
  <w:style w:type="paragraph" w:customStyle="1" w:styleId="CharCharCharChar2CharCharChar">
    <w:name w:val="Char Char Char Char2 Char Char Char"/>
    <w:basedOn w:val="a"/>
    <w:autoRedefine/>
    <w:qFormat/>
    <w:rPr>
      <w:rFonts w:ascii="Tahoma" w:hAnsi="Tahoma"/>
      <w:sz w:val="24"/>
      <w:szCs w:val="20"/>
    </w:rPr>
  </w:style>
  <w:style w:type="paragraph" w:customStyle="1" w:styleId="CharCharChar">
    <w:name w:val="Char Char Char"/>
    <w:basedOn w:val="a"/>
    <w:autoRedefine/>
    <w:qFormat/>
    <w:pPr>
      <w:spacing w:line="360" w:lineRule="auto"/>
      <w:ind w:firstLineChars="200" w:firstLine="200"/>
    </w:pPr>
    <w:rPr>
      <w:rFonts w:ascii="宋体" w:hAnsi="宋体" w:cs="宋体"/>
      <w:sz w:val="24"/>
    </w:rPr>
  </w:style>
  <w:style w:type="paragraph" w:customStyle="1" w:styleId="1">
    <w:name w:val="1"/>
    <w:basedOn w:val="a"/>
    <w:autoRedefine/>
    <w:qFormat/>
    <w:rPr>
      <w:rFonts w:ascii="Tahoma" w:hAnsi="Tahoma"/>
      <w:sz w:val="24"/>
      <w:szCs w:val="20"/>
    </w:rPr>
  </w:style>
  <w:style w:type="character" w:customStyle="1" w:styleId="ab">
    <w:name w:val="页脚 字符"/>
    <w:link w:val="aa"/>
    <w:autoRedefine/>
    <w:uiPriority w:val="99"/>
    <w:qFormat/>
    <w:rPr>
      <w:kern w:val="2"/>
      <w:sz w:val="18"/>
      <w:szCs w:val="18"/>
    </w:rPr>
  </w:style>
  <w:style w:type="paragraph" w:customStyle="1" w:styleId="CharCharCharChar2CharCharCharCharCharChar">
    <w:name w:val="Char Char Char Char2 Char Char Char Char Char Char"/>
    <w:basedOn w:val="a"/>
    <w:autoRedefine/>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autoRedefine/>
    <w:qFormat/>
    <w:rPr>
      <w:kern w:val="2"/>
      <w:sz w:val="21"/>
      <w:szCs w:val="24"/>
      <w:lang w:bidi="ar-SA"/>
    </w:r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autoRedefine/>
    <w:qFormat/>
    <w:pPr>
      <w:ind w:firstLineChars="200" w:firstLine="420"/>
    </w:pPr>
    <w:rPr>
      <w:rFonts w:ascii="Calibri" w:hAnsi="Calibri" w:cs="Calibri"/>
      <w:szCs w:val="21"/>
    </w:rPr>
  </w:style>
  <w:style w:type="character" w:customStyle="1" w:styleId="30">
    <w:name w:val="正文文本缩进 3 字符"/>
    <w:link w:val="3"/>
    <w:autoRedefine/>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autoRedefine/>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autoRedefine/>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autoRedefine/>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autoRedefine/>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autoRedefine/>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autoRedefine/>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autoRedefine/>
    <w:qFormat/>
    <w:rPr>
      <w:rFonts w:ascii="仿宋_GB2312" w:eastAsia="仿宋_GB2312"/>
      <w:kern w:val="2"/>
      <w:sz w:val="28"/>
    </w:rPr>
  </w:style>
  <w:style w:type="paragraph" w:customStyle="1" w:styleId="xl32">
    <w:name w:val="xl32"/>
    <w:basedOn w:val="a"/>
    <w:autoRedefine/>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autoRedefine/>
    <w:qFormat/>
    <w:rPr>
      <w:rFonts w:ascii="仿宋_GB2312" w:eastAsia="仿宋_GB2312"/>
      <w:kern w:val="2"/>
      <w:sz w:val="28"/>
      <w:szCs w:val="28"/>
    </w:rPr>
  </w:style>
  <w:style w:type="character" w:customStyle="1" w:styleId="ad">
    <w:name w:val="页眉 字符"/>
    <w:link w:val="ac"/>
    <w:autoRedefine/>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57CA4D1-B417-416E-B763-D15C1D322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291</Words>
  <Characters>319</Characters>
  <Application>Microsoft Office Word</Application>
  <DocSecurity>0</DocSecurity>
  <Lines>26</Lines>
  <Paragraphs>18</Paragraphs>
  <ScaleCrop>false</ScaleCrop>
  <Company>ms</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an ping</cp:lastModifiedBy>
  <cp:revision>31</cp:revision>
  <cp:lastPrinted>2021-09-30T05:55:00Z</cp:lastPrinted>
  <dcterms:created xsi:type="dcterms:W3CDTF">2021-12-16T02:38:00Z</dcterms:created>
  <dcterms:modified xsi:type="dcterms:W3CDTF">2025-11-28T01:57:00Z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2C845D02E97345DCBB747753DE6E4E9F_12</vt:lpwstr>
  </property>
</Properties>
</file>